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/>
        <w:snapToGrid/>
        <w:spacing w:after="159" w:afterLines="50" w:line="560" w:lineRule="exact"/>
        <w:jc w:val="center"/>
        <w:textAlignment w:val="auto"/>
        <w:rPr>
          <w:rFonts w:hint="eastAsia" w:ascii="方正小标宋简体" w:hAnsi="黑体" w:eastAsia="方正小标宋简体" w:cs="Times New Roman"/>
          <w:snapToGrid/>
          <w:color w:val="auto"/>
          <w:kern w:val="2"/>
          <w:sz w:val="32"/>
          <w:szCs w:val="32"/>
        </w:rPr>
      </w:pPr>
    </w:p>
    <w:p>
      <w:pPr>
        <w:widowControl/>
        <w:kinsoku/>
        <w:autoSpaceDE/>
        <w:autoSpaceDN/>
        <w:adjustRightInd/>
        <w:snapToGrid/>
        <w:spacing w:after="159" w:afterLines="50" w:line="560" w:lineRule="exact"/>
        <w:jc w:val="center"/>
        <w:textAlignment w:val="auto"/>
        <w:rPr>
          <w:rFonts w:ascii="方正小标宋简体" w:hAnsi="黑体" w:eastAsia="方正小标宋简体" w:cs="Times New Roman"/>
          <w:snapToGrid/>
          <w:color w:val="auto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napToGrid/>
          <w:color w:val="auto"/>
          <w:kern w:val="2"/>
          <w:sz w:val="32"/>
          <w:szCs w:val="32"/>
        </w:rPr>
        <w:t>山东省高等学校课程联盟优秀共享课程申报表</w:t>
      </w:r>
    </w:p>
    <w:tbl>
      <w:tblPr>
        <w:tblStyle w:val="2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60"/>
        <w:gridCol w:w="466"/>
        <w:gridCol w:w="716"/>
        <w:gridCol w:w="784"/>
        <w:gridCol w:w="599"/>
        <w:gridCol w:w="765"/>
        <w:gridCol w:w="1351"/>
        <w:gridCol w:w="363"/>
        <w:gridCol w:w="1032"/>
        <w:gridCol w:w="1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课程负责人</w:t>
            </w:r>
          </w:p>
          <w:p>
            <w:pPr>
              <w:widowControl w:val="0"/>
              <w:kinsoku/>
              <w:autoSpaceDE/>
              <w:autoSpaceDN/>
              <w:adjustRightInd/>
              <w:snapToGrid w:val="0"/>
              <w:spacing w:line="36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基本信息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  <w:lang w:eastAsia="zh-CN"/>
              </w:rPr>
              <w:t>其他成员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/>
              <w:autoSpaceDN/>
              <w:adjustRightInd/>
              <w:snapToGrid w:val="0"/>
              <w:spacing w:line="240" w:lineRule="atLeast"/>
              <w:ind w:right="-103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</w:t>
            </w: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240" w:lineRule="atLeast"/>
              <w:ind w:right="-103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基本情况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t xml:space="preserve">专业课   </w:t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t xml:space="preserve">通识课    </w:t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t>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/>
              <w:autoSpaceDN/>
              <w:adjustRightInd/>
              <w:snapToGrid w:val="0"/>
              <w:spacing w:line="240" w:lineRule="atLeast"/>
              <w:ind w:right="-103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napToGrid w:val="0"/>
                <w:color w:val="auto"/>
                <w:kern w:val="0"/>
                <w:sz w:val="24"/>
                <w:szCs w:val="24"/>
              </w:rPr>
              <w:t>仅专业课填写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学分/总学时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Times New Roman" w:hAnsi="Times New Roman" w:eastAsia="仿宋_GB2312" w:cs="Arial"/>
                <w:snapToGrid w:val="0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1"/>
              </w:rPr>
              <w:t xml:space="preserve">必修  </w:t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课程讲授语言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中文  </w:t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中文+外文（语种）  </w:t>
            </w:r>
            <w:r>
              <w:rPr>
                <w:rFonts w:hint="eastAsia" w:ascii="宋体" w:hAnsi="宋体" w:eastAsia="宋体" w:cs="Arial"/>
                <w:snapToGrid w:val="0"/>
                <w:color w:val="auto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主要开课平台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napToGrid w:val="0"/>
                <w:color w:val="auto"/>
                <w:kern w:val="0"/>
                <w:sz w:val="24"/>
                <w:szCs w:val="24"/>
              </w:rPr>
              <w:t>不超过2个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上线时间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平台首页网址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课程链接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/>
              <w:spacing w:line="400" w:lineRule="exact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  <w:t>使用课程学校总数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  <w:t>选课总人数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春季学期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秋季学期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春季学期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春季学期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秋季学期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 w:val="0"/>
              <w:snapToGrid w:val="0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2"/>
                <w:szCs w:val="21"/>
              </w:rPr>
              <w:t>春季学期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spacing w:line="480" w:lineRule="auto"/>
              <w:ind w:right="-692"/>
              <w:jc w:val="center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napToGrid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  <w:t>课程简介及课程特色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课程主要内容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本课程运用信息技术在课程体系、教学内容和教学方法等方面的改革情况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500字以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内，使用小四号字填写，单倍行距，下同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2"/>
                <w:sz w:val="24"/>
                <w:szCs w:val="24"/>
              </w:rPr>
              <w:t>。）</w:t>
            </w: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spacing w:line="576" w:lineRule="exact"/>
              <w:jc w:val="both"/>
              <w:textAlignment w:val="auto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jc w:val="both"/>
              <w:textAlignment w:val="auto"/>
              <w:rPr>
                <w:rFonts w:ascii="Arial" w:hAnsi="Arial" w:eastAsia="黑体" w:cs="Arial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  <w:t>课程考核（试）情况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（对学习者学习的考核（试）办法，成绩评定方式等，200字以内。）</w:t>
            </w: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spacing w:line="576" w:lineRule="exact"/>
              <w:jc w:val="both"/>
              <w:textAlignment w:val="auto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楷体" w:hAnsi="楷体" w:eastAsia="楷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  <w:t>课程应用情况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（在申报高校教学中的应用情况（300字以内）；面向联盟内其他高校学生和社会学习者应用情况及效果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需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用附件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提供课程运行平台出具的证明材料。）</w:t>
            </w: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spacing w:line="576" w:lineRule="exact"/>
              <w:jc w:val="both"/>
              <w:textAlignment w:val="auto"/>
              <w:rPr>
                <w:rFonts w:ascii="Arial" w:hAnsi="Arial" w:eastAsia="Arial" w:cs="Arial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楷体" w:hAnsi="楷体" w:eastAsia="楷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  <w:t>课程建设计划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今后五年继续面向联盟高校开放学习服务计划、持续更新和提供教学服务设想等，100字以内。</w:t>
            </w:r>
            <w:r>
              <w:rPr>
                <w:rFonts w:hint="eastAsia" w:ascii="楷体" w:hAnsi="楷体" w:eastAsia="楷体" w:cs="楷体"/>
                <w:snapToGrid w:val="0"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auto"/>
                <w:kern w:val="0"/>
                <w:sz w:val="24"/>
                <w:szCs w:val="24"/>
              </w:rPr>
              <w:t>课程负责人诚信承诺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80" w:firstLineChars="200"/>
              <w:jc w:val="left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right="1418"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right="1418" w:firstLine="480" w:firstLineChars="200"/>
              <w:jc w:val="center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snapToGrid w:val="0"/>
                <w:color w:val="auto"/>
                <w:kern w:val="2"/>
                <w:sz w:val="24"/>
                <w:szCs w:val="24"/>
              </w:rPr>
              <w:t>申报学校教务部门意见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firstLine="480" w:firstLineChars="200"/>
              <w:textAlignment w:val="baseline"/>
              <w:rPr>
                <w:rFonts w:ascii="仿宋_GB2312" w:hAnsi="仿宋_GB2312" w:eastAsia="仿宋_GB2312" w:cs="仿宋_GB2312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kinsoku/>
              <w:autoSpaceDE w:val="0"/>
              <w:autoSpaceDN w:val="0"/>
              <w:adjustRightInd w:val="0"/>
              <w:snapToGrid/>
              <w:spacing w:line="40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lang w:val="en-US" w:eastAsia="zh-CN" w:bidi="ar-SA"/>
              </w:rPr>
              <w:t>本单位对课程有关信息及课程负责人填报的内容进行了核实，该课程内容及提交的申报材料真实，无危害国家安全、涉密及其他不适宜公开传播的内容，思想导向正确，无侵害他人知识产权内容。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right="1418" w:firstLine="240" w:firstLineChars="100"/>
              <w:jc w:val="left"/>
              <w:textAlignment w:val="baseline"/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Arial" w:hAnsi="Arial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                              教务处（盖章）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00" w:lineRule="exact"/>
              <w:ind w:right="1418"/>
              <w:jc w:val="left"/>
              <w:textAlignment w:val="baseline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219"/>
              </w:tabs>
              <w:suppressAutoHyphens/>
              <w:kinsoku w:val="0"/>
              <w:autoSpaceDE/>
              <w:autoSpaceDN/>
              <w:adjustRightInd/>
              <w:snapToGrid w:val="0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napToGrid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napToGrid w:val="0"/>
                <w:color w:val="auto"/>
                <w:kern w:val="0"/>
                <w:sz w:val="36"/>
                <w:szCs w:val="36"/>
              </w:rPr>
              <w:t>课程应用情况证明材料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  <w:t>请整理证明材料目录，并附相关证明材料。证明材料应数据详实、客观真实。</w:t>
            </w: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kinsoku w:val="0"/>
              <w:autoSpaceDE/>
              <w:autoSpaceDN/>
              <w:adjustRightInd/>
              <w:snapToGrid w:val="0"/>
              <w:spacing w:line="400" w:lineRule="exact"/>
              <w:jc w:val="both"/>
              <w:textAlignment w:val="baseline"/>
              <w:rPr>
                <w:rFonts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01" w:right="1417" w:bottom="1417" w:left="1531" w:header="850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011D"/>
    <w:rsid w:val="0A62011D"/>
    <w:rsid w:val="12794F93"/>
    <w:rsid w:val="5D40766F"/>
    <w:rsid w:val="7191434C"/>
    <w:rsid w:val="7C9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2022-05-17T07:10:00Z</dcterms:created>
  <dc:creator>倩男</dc:creator>
  <cp:lastModifiedBy>倩男</cp:lastModifiedBy>
  <dcterms:modified xsi:type="dcterms:W3CDTF">2022-05-17T08:06:35Z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